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35173" w14:textId="77777777" w:rsidR="006C778F" w:rsidRPr="00FD1216" w:rsidRDefault="006C778F" w:rsidP="006C778F">
      <w:pPr>
        <w:spacing w:after="0"/>
        <w:ind w:firstLine="720"/>
        <w:jc w:val="center"/>
        <w:rPr>
          <w:sz w:val="32"/>
          <w:szCs w:val="32"/>
        </w:rPr>
      </w:pPr>
      <w:bookmarkStart w:id="0" w:name="_Hlk189829445"/>
      <w:r w:rsidRPr="00FD1216">
        <w:rPr>
          <w:sz w:val="32"/>
          <w:szCs w:val="32"/>
        </w:rPr>
        <w:t>Utica Community Schools in partnership with</w:t>
      </w:r>
    </w:p>
    <w:p w14:paraId="20F891FB" w14:textId="77777777" w:rsidR="006C778F" w:rsidRPr="00FD1216" w:rsidRDefault="006C778F" w:rsidP="006C778F">
      <w:pPr>
        <w:spacing w:after="0"/>
        <w:jc w:val="center"/>
        <w:rPr>
          <w:sz w:val="32"/>
          <w:szCs w:val="32"/>
        </w:rPr>
      </w:pPr>
      <w:r w:rsidRPr="00FD1216">
        <w:rPr>
          <w:sz w:val="32"/>
          <w:szCs w:val="32"/>
        </w:rPr>
        <w:t>Macomb Community College</w:t>
      </w:r>
    </w:p>
    <w:p w14:paraId="7B04FE8E" w14:textId="4A729A17" w:rsidR="006C778F" w:rsidRPr="00FD1216" w:rsidRDefault="006C778F" w:rsidP="006C778F">
      <w:pPr>
        <w:spacing w:after="0"/>
        <w:jc w:val="center"/>
        <w:rPr>
          <w:sz w:val="32"/>
          <w:szCs w:val="32"/>
        </w:rPr>
      </w:pPr>
      <w:r w:rsidRPr="00FD1216">
        <w:rPr>
          <w:sz w:val="32"/>
          <w:szCs w:val="32"/>
        </w:rPr>
        <w:t xml:space="preserve">Presents: School Day - </w:t>
      </w:r>
      <w:r w:rsidRPr="00FD1216">
        <w:rPr>
          <w:b/>
          <w:bCs/>
          <w:sz w:val="32"/>
          <w:szCs w:val="32"/>
        </w:rPr>
        <w:t>Dual Enrollment for Robotics</w:t>
      </w:r>
    </w:p>
    <w:tbl>
      <w:tblPr>
        <w:tblStyle w:val="TableGrid"/>
        <w:tblW w:w="10795" w:type="dxa"/>
        <w:tblLook w:val="04A0" w:firstRow="1" w:lastRow="0" w:firstColumn="1" w:lastColumn="0" w:noHBand="0" w:noVBand="1"/>
      </w:tblPr>
      <w:tblGrid>
        <w:gridCol w:w="5125"/>
        <w:gridCol w:w="5670"/>
      </w:tblGrid>
      <w:tr w:rsidR="006C778F" w14:paraId="4956BA13" w14:textId="77777777" w:rsidTr="00A25566">
        <w:tc>
          <w:tcPr>
            <w:tcW w:w="5125" w:type="dxa"/>
          </w:tcPr>
          <w:p w14:paraId="09A68C85" w14:textId="77777777" w:rsidR="006C778F" w:rsidRPr="00BF199B" w:rsidRDefault="006C778F" w:rsidP="00F872FB">
            <w:pPr>
              <w:jc w:val="center"/>
              <w:rPr>
                <w:b/>
                <w:bCs/>
                <w:sz w:val="24"/>
                <w:szCs w:val="24"/>
              </w:rPr>
            </w:pPr>
            <w:r w:rsidRPr="00BF199B">
              <w:rPr>
                <w:b/>
                <w:bCs/>
                <w:sz w:val="24"/>
                <w:szCs w:val="24"/>
              </w:rPr>
              <w:t>Year 1</w:t>
            </w:r>
          </w:p>
        </w:tc>
        <w:tc>
          <w:tcPr>
            <w:tcW w:w="5670" w:type="dxa"/>
          </w:tcPr>
          <w:p w14:paraId="55697267" w14:textId="77777777" w:rsidR="006C778F" w:rsidRPr="00724F4E" w:rsidRDefault="006C778F" w:rsidP="00F872FB">
            <w:pPr>
              <w:jc w:val="center"/>
              <w:rPr>
                <w:b/>
                <w:bCs/>
                <w:sz w:val="24"/>
                <w:szCs w:val="24"/>
              </w:rPr>
            </w:pPr>
            <w:r w:rsidRPr="00724F4E">
              <w:rPr>
                <w:b/>
                <w:bCs/>
                <w:sz w:val="24"/>
                <w:szCs w:val="24"/>
              </w:rPr>
              <w:t>Year 2</w:t>
            </w:r>
          </w:p>
        </w:tc>
      </w:tr>
      <w:tr w:rsidR="006C778F" w14:paraId="0470CE58" w14:textId="77777777" w:rsidTr="00A25566">
        <w:tc>
          <w:tcPr>
            <w:tcW w:w="5125" w:type="dxa"/>
          </w:tcPr>
          <w:p w14:paraId="1F2D50E2" w14:textId="77777777" w:rsidR="006C778F" w:rsidRPr="00BF199B" w:rsidRDefault="006C778F" w:rsidP="00F872FB">
            <w:pPr>
              <w:jc w:val="center"/>
              <w:rPr>
                <w:b/>
                <w:bCs/>
                <w:sz w:val="24"/>
                <w:szCs w:val="24"/>
              </w:rPr>
            </w:pPr>
            <w:r w:rsidRPr="00BF199B">
              <w:rPr>
                <w:b/>
                <w:bCs/>
                <w:sz w:val="24"/>
                <w:szCs w:val="24"/>
              </w:rPr>
              <w:t>Fall</w:t>
            </w:r>
          </w:p>
        </w:tc>
        <w:tc>
          <w:tcPr>
            <w:tcW w:w="5670" w:type="dxa"/>
          </w:tcPr>
          <w:p w14:paraId="2884A9BF" w14:textId="77777777" w:rsidR="006C778F" w:rsidRPr="00724F4E" w:rsidRDefault="006C778F" w:rsidP="00F872FB">
            <w:pPr>
              <w:jc w:val="center"/>
              <w:rPr>
                <w:b/>
                <w:bCs/>
                <w:sz w:val="24"/>
                <w:szCs w:val="24"/>
              </w:rPr>
            </w:pPr>
            <w:r w:rsidRPr="00724F4E">
              <w:rPr>
                <w:b/>
                <w:bCs/>
                <w:sz w:val="24"/>
                <w:szCs w:val="24"/>
              </w:rPr>
              <w:t>Fall</w:t>
            </w:r>
          </w:p>
        </w:tc>
      </w:tr>
      <w:tr w:rsidR="006C778F" w14:paraId="409A77D2" w14:textId="77777777" w:rsidTr="00A25566">
        <w:tc>
          <w:tcPr>
            <w:tcW w:w="5125" w:type="dxa"/>
          </w:tcPr>
          <w:p w14:paraId="5B78C124" w14:textId="77777777" w:rsidR="00A25566" w:rsidRDefault="004C6FFC" w:rsidP="00A25566">
            <w:pPr>
              <w:ind w:left="700" w:hanging="720"/>
              <w:rPr>
                <w:sz w:val="24"/>
                <w:szCs w:val="24"/>
              </w:rPr>
            </w:pPr>
            <w:r w:rsidRPr="004C6FFC">
              <w:rPr>
                <w:sz w:val="24"/>
                <w:szCs w:val="24"/>
              </w:rPr>
              <w:t xml:space="preserve">ROBO 1200 - Robot Operations, Handling Tool, </w:t>
            </w:r>
          </w:p>
          <w:p w14:paraId="68069FA3" w14:textId="10CB1F34" w:rsidR="006C778F" w:rsidRDefault="004C6FFC" w:rsidP="00A25566">
            <w:pPr>
              <w:ind w:left="1140" w:firstLine="270"/>
              <w:rPr>
                <w:sz w:val="24"/>
                <w:szCs w:val="24"/>
              </w:rPr>
            </w:pPr>
            <w:r w:rsidRPr="004C6FFC">
              <w:rPr>
                <w:sz w:val="24"/>
                <w:szCs w:val="24"/>
              </w:rPr>
              <w:t>and Programming</w:t>
            </w:r>
          </w:p>
          <w:p w14:paraId="6F04843B" w14:textId="5CB6B0FB" w:rsidR="007D5D4B" w:rsidRDefault="007D5D4B" w:rsidP="00A25566">
            <w:pPr>
              <w:ind w:left="1140" w:firstLine="270"/>
              <w:rPr>
                <w:sz w:val="24"/>
                <w:szCs w:val="24"/>
              </w:rPr>
            </w:pPr>
            <w:r>
              <w:rPr>
                <w:sz w:val="24"/>
                <w:szCs w:val="24"/>
              </w:rPr>
              <w:t>Credit Hours:</w:t>
            </w:r>
            <w:r>
              <w:rPr>
                <w:sz w:val="24"/>
                <w:szCs w:val="24"/>
              </w:rPr>
              <w:t xml:space="preserve"> 3.00</w:t>
            </w:r>
          </w:p>
          <w:p w14:paraId="2CA79668" w14:textId="77777777" w:rsidR="004C6FFC" w:rsidRDefault="004C6FFC" w:rsidP="00A25566">
            <w:pPr>
              <w:tabs>
                <w:tab w:val="left" w:pos="1785"/>
              </w:tabs>
              <w:ind w:left="700" w:hanging="720"/>
              <w:rPr>
                <w:sz w:val="24"/>
                <w:szCs w:val="24"/>
              </w:rPr>
            </w:pPr>
            <w:r w:rsidRPr="004C6FFC">
              <w:rPr>
                <w:sz w:val="24"/>
                <w:szCs w:val="24"/>
              </w:rPr>
              <w:t>ATTR 1600 - Industrial Safety-Skilled Trades</w:t>
            </w:r>
          </w:p>
          <w:p w14:paraId="76A8C428" w14:textId="50E604D2" w:rsidR="007D5D4B" w:rsidRPr="00F72F80" w:rsidRDefault="007D5D4B" w:rsidP="007D5D4B">
            <w:pPr>
              <w:tabs>
                <w:tab w:val="left" w:pos="1785"/>
              </w:tabs>
              <w:ind w:left="700" w:firstLine="530"/>
              <w:rPr>
                <w:sz w:val="24"/>
                <w:szCs w:val="24"/>
              </w:rPr>
            </w:pPr>
            <w:r>
              <w:rPr>
                <w:sz w:val="24"/>
                <w:szCs w:val="24"/>
              </w:rPr>
              <w:t>Credit Hours: 2.00</w:t>
            </w:r>
          </w:p>
        </w:tc>
        <w:tc>
          <w:tcPr>
            <w:tcW w:w="5670" w:type="dxa"/>
          </w:tcPr>
          <w:p w14:paraId="62EA5124" w14:textId="40A4BA67" w:rsidR="00D25EDF" w:rsidRDefault="00D25EDF" w:rsidP="00A25566">
            <w:pPr>
              <w:rPr>
                <w:sz w:val="24"/>
                <w:szCs w:val="24"/>
              </w:rPr>
            </w:pPr>
            <w:r w:rsidRPr="00FD0FB7">
              <w:rPr>
                <w:sz w:val="24"/>
                <w:szCs w:val="24"/>
              </w:rPr>
              <w:t>ROBO 2450 - Vision Robot</w:t>
            </w:r>
          </w:p>
          <w:p w14:paraId="77BFEAAE" w14:textId="7A7E24F5" w:rsidR="007D5D4B" w:rsidRDefault="007D5D4B" w:rsidP="007D5D4B">
            <w:pPr>
              <w:ind w:firstLine="1336"/>
              <w:rPr>
                <w:sz w:val="24"/>
                <w:szCs w:val="24"/>
              </w:rPr>
            </w:pPr>
            <w:r>
              <w:rPr>
                <w:sz w:val="24"/>
                <w:szCs w:val="24"/>
              </w:rPr>
              <w:t>Credit Hours:</w:t>
            </w:r>
            <w:r>
              <w:rPr>
                <w:sz w:val="24"/>
                <w:szCs w:val="24"/>
              </w:rPr>
              <w:t xml:space="preserve"> 3.00</w:t>
            </w:r>
          </w:p>
          <w:p w14:paraId="5237C099" w14:textId="77777777" w:rsidR="00D25EDF" w:rsidRDefault="00D25EDF" w:rsidP="00D25EDF">
            <w:pPr>
              <w:rPr>
                <w:sz w:val="24"/>
                <w:szCs w:val="24"/>
              </w:rPr>
            </w:pPr>
            <w:r w:rsidRPr="00FD0FB7">
              <w:rPr>
                <w:sz w:val="24"/>
                <w:szCs w:val="24"/>
              </w:rPr>
              <w:t>MECT 1540 - Industrial Networks</w:t>
            </w:r>
          </w:p>
          <w:p w14:paraId="04B8C360" w14:textId="1B75F4A0" w:rsidR="007D5D4B" w:rsidRPr="00FD0FB7" w:rsidRDefault="007D5D4B" w:rsidP="007D5D4B">
            <w:pPr>
              <w:ind w:firstLine="1336"/>
              <w:rPr>
                <w:sz w:val="24"/>
                <w:szCs w:val="24"/>
              </w:rPr>
            </w:pPr>
            <w:r>
              <w:rPr>
                <w:sz w:val="24"/>
                <w:szCs w:val="24"/>
              </w:rPr>
              <w:t>Credit Hours:</w:t>
            </w:r>
            <w:r>
              <w:rPr>
                <w:sz w:val="24"/>
                <w:szCs w:val="24"/>
              </w:rPr>
              <w:t xml:space="preserve"> 2.00</w:t>
            </w:r>
          </w:p>
          <w:p w14:paraId="437A2998" w14:textId="46F10791" w:rsidR="00D25EDF" w:rsidRPr="00F72F80" w:rsidRDefault="00D25EDF" w:rsidP="00A25566">
            <w:pPr>
              <w:rPr>
                <w:sz w:val="24"/>
                <w:szCs w:val="24"/>
              </w:rPr>
            </w:pPr>
          </w:p>
        </w:tc>
      </w:tr>
      <w:tr w:rsidR="006C778F" w14:paraId="11A70B5F" w14:textId="77777777" w:rsidTr="00A25566">
        <w:tc>
          <w:tcPr>
            <w:tcW w:w="5125" w:type="dxa"/>
          </w:tcPr>
          <w:p w14:paraId="00F397B2" w14:textId="77777777" w:rsidR="006C778F" w:rsidRPr="00F72F80" w:rsidRDefault="006C778F" w:rsidP="00A25566">
            <w:pPr>
              <w:jc w:val="center"/>
              <w:rPr>
                <w:sz w:val="24"/>
                <w:szCs w:val="24"/>
              </w:rPr>
            </w:pPr>
            <w:r w:rsidRPr="00BF199B">
              <w:rPr>
                <w:b/>
                <w:bCs/>
                <w:sz w:val="24"/>
                <w:szCs w:val="24"/>
              </w:rPr>
              <w:t>Winter</w:t>
            </w:r>
          </w:p>
        </w:tc>
        <w:tc>
          <w:tcPr>
            <w:tcW w:w="5670" w:type="dxa"/>
          </w:tcPr>
          <w:p w14:paraId="1C0F4A6D" w14:textId="77777777" w:rsidR="006C778F" w:rsidRPr="00F72F80" w:rsidRDefault="006C778F" w:rsidP="00A25566">
            <w:pPr>
              <w:jc w:val="center"/>
              <w:rPr>
                <w:sz w:val="24"/>
                <w:szCs w:val="24"/>
              </w:rPr>
            </w:pPr>
            <w:r w:rsidRPr="00724F4E">
              <w:rPr>
                <w:b/>
                <w:bCs/>
                <w:sz w:val="24"/>
                <w:szCs w:val="24"/>
              </w:rPr>
              <w:t>Winter</w:t>
            </w:r>
          </w:p>
        </w:tc>
      </w:tr>
      <w:tr w:rsidR="006C778F" w14:paraId="6773308A" w14:textId="77777777" w:rsidTr="00A25566">
        <w:tc>
          <w:tcPr>
            <w:tcW w:w="5125" w:type="dxa"/>
          </w:tcPr>
          <w:p w14:paraId="75EBE7E9" w14:textId="7A218E6B" w:rsidR="00FB40D2" w:rsidRDefault="00D25EDF" w:rsidP="00FB40D2">
            <w:pPr>
              <w:tabs>
                <w:tab w:val="left" w:pos="613"/>
              </w:tabs>
              <w:rPr>
                <w:sz w:val="24"/>
                <w:szCs w:val="24"/>
              </w:rPr>
            </w:pPr>
            <w:r w:rsidRPr="00D25EDF">
              <w:rPr>
                <w:sz w:val="24"/>
                <w:szCs w:val="24"/>
              </w:rPr>
              <w:t>MECT</w:t>
            </w:r>
            <w:r w:rsidR="00FB40D2">
              <w:rPr>
                <w:sz w:val="24"/>
                <w:szCs w:val="24"/>
              </w:rPr>
              <w:t xml:space="preserve"> </w:t>
            </w:r>
            <w:r w:rsidRPr="00D25EDF">
              <w:rPr>
                <w:sz w:val="24"/>
                <w:szCs w:val="24"/>
              </w:rPr>
              <w:t xml:space="preserve">1141 – Basic Electricity and </w:t>
            </w:r>
          </w:p>
          <w:p w14:paraId="0A20F186" w14:textId="6B109332" w:rsidR="00FB40D2" w:rsidRDefault="00D25EDF" w:rsidP="00FB40D2">
            <w:pPr>
              <w:tabs>
                <w:tab w:val="left" w:pos="613"/>
              </w:tabs>
              <w:ind w:left="1063" w:firstLine="270"/>
              <w:rPr>
                <w:sz w:val="24"/>
                <w:szCs w:val="24"/>
              </w:rPr>
            </w:pPr>
            <w:r w:rsidRPr="00D25EDF">
              <w:rPr>
                <w:sz w:val="24"/>
                <w:szCs w:val="24"/>
              </w:rPr>
              <w:t>Troubleshooting Skills</w:t>
            </w:r>
          </w:p>
          <w:p w14:paraId="37914ADC" w14:textId="6BFCD542" w:rsidR="007D5D4B" w:rsidRPr="00D25EDF" w:rsidRDefault="007D5D4B" w:rsidP="00FB40D2">
            <w:pPr>
              <w:tabs>
                <w:tab w:val="left" w:pos="613"/>
              </w:tabs>
              <w:ind w:left="1063" w:firstLine="270"/>
              <w:rPr>
                <w:sz w:val="24"/>
                <w:szCs w:val="24"/>
              </w:rPr>
            </w:pPr>
            <w:r>
              <w:rPr>
                <w:sz w:val="24"/>
                <w:szCs w:val="24"/>
              </w:rPr>
              <w:t>Credit Hours:</w:t>
            </w:r>
            <w:r>
              <w:rPr>
                <w:sz w:val="24"/>
                <w:szCs w:val="24"/>
              </w:rPr>
              <w:t xml:space="preserve"> 3.00</w:t>
            </w:r>
          </w:p>
          <w:p w14:paraId="20FFBCFE" w14:textId="746190C2" w:rsidR="00FB40D2" w:rsidRDefault="00D25EDF" w:rsidP="00A25566">
            <w:pPr>
              <w:rPr>
                <w:sz w:val="24"/>
                <w:szCs w:val="24"/>
              </w:rPr>
            </w:pPr>
            <w:r w:rsidRPr="00D25EDF">
              <w:rPr>
                <w:sz w:val="24"/>
                <w:szCs w:val="24"/>
              </w:rPr>
              <w:t>ATEM</w:t>
            </w:r>
            <w:r w:rsidR="00FB40D2">
              <w:rPr>
                <w:sz w:val="24"/>
                <w:szCs w:val="24"/>
              </w:rPr>
              <w:t xml:space="preserve"> </w:t>
            </w:r>
            <w:r w:rsidRPr="00D25EDF">
              <w:rPr>
                <w:sz w:val="24"/>
                <w:szCs w:val="24"/>
              </w:rPr>
              <w:t>1350 – Electro</w:t>
            </w:r>
            <w:r>
              <w:rPr>
                <w:sz w:val="24"/>
                <w:szCs w:val="24"/>
              </w:rPr>
              <w:t>-</w:t>
            </w:r>
            <w:r w:rsidRPr="00D25EDF">
              <w:rPr>
                <w:sz w:val="24"/>
                <w:szCs w:val="24"/>
              </w:rPr>
              <w:t xml:space="preserve">Mechanical Blueprint </w:t>
            </w:r>
          </w:p>
          <w:p w14:paraId="7E69CB30" w14:textId="77777777" w:rsidR="000637FF" w:rsidRDefault="00D25EDF" w:rsidP="00FB40D2">
            <w:pPr>
              <w:ind w:firstLine="1333"/>
              <w:rPr>
                <w:sz w:val="24"/>
                <w:szCs w:val="24"/>
              </w:rPr>
            </w:pPr>
            <w:r w:rsidRPr="00D25EDF">
              <w:rPr>
                <w:sz w:val="24"/>
                <w:szCs w:val="24"/>
              </w:rPr>
              <w:t>Reading</w:t>
            </w:r>
          </w:p>
          <w:p w14:paraId="506BFD56" w14:textId="15C50D20" w:rsidR="007D5D4B" w:rsidRPr="00FD0FB7" w:rsidRDefault="007D5D4B" w:rsidP="00FB40D2">
            <w:pPr>
              <w:ind w:firstLine="1333"/>
              <w:rPr>
                <w:sz w:val="24"/>
                <w:szCs w:val="24"/>
              </w:rPr>
            </w:pPr>
            <w:r>
              <w:rPr>
                <w:sz w:val="24"/>
                <w:szCs w:val="24"/>
              </w:rPr>
              <w:t>Credit Hours:</w:t>
            </w:r>
            <w:r>
              <w:rPr>
                <w:sz w:val="24"/>
                <w:szCs w:val="24"/>
              </w:rPr>
              <w:t xml:space="preserve"> 2.00</w:t>
            </w:r>
          </w:p>
        </w:tc>
        <w:tc>
          <w:tcPr>
            <w:tcW w:w="5670" w:type="dxa"/>
          </w:tcPr>
          <w:p w14:paraId="19E6C131" w14:textId="57A2EF5A" w:rsidR="00D25EDF" w:rsidRDefault="00D25EDF" w:rsidP="00D25EDF">
            <w:pPr>
              <w:rPr>
                <w:sz w:val="24"/>
                <w:szCs w:val="24"/>
              </w:rPr>
            </w:pPr>
            <w:r w:rsidRPr="00D25EDF">
              <w:rPr>
                <w:sz w:val="24"/>
                <w:szCs w:val="24"/>
              </w:rPr>
              <w:t>ROBO</w:t>
            </w:r>
            <w:r w:rsidR="001B6A5A">
              <w:rPr>
                <w:sz w:val="24"/>
                <w:szCs w:val="24"/>
              </w:rPr>
              <w:t xml:space="preserve"> </w:t>
            </w:r>
            <w:r w:rsidRPr="00D25EDF">
              <w:rPr>
                <w:sz w:val="24"/>
                <w:szCs w:val="24"/>
              </w:rPr>
              <w:t>1435 – Arc</w:t>
            </w:r>
            <w:r>
              <w:rPr>
                <w:sz w:val="24"/>
                <w:szCs w:val="24"/>
              </w:rPr>
              <w:t>-</w:t>
            </w:r>
            <w:r w:rsidRPr="00D25EDF">
              <w:rPr>
                <w:sz w:val="24"/>
                <w:szCs w:val="24"/>
              </w:rPr>
              <w:t>Tool Robot Welding</w:t>
            </w:r>
          </w:p>
          <w:p w14:paraId="5146CFFA" w14:textId="137BC7FF" w:rsidR="007D5D4B" w:rsidRDefault="007D5D4B" w:rsidP="007D5D4B">
            <w:pPr>
              <w:ind w:firstLine="1336"/>
              <w:rPr>
                <w:sz w:val="24"/>
                <w:szCs w:val="24"/>
              </w:rPr>
            </w:pPr>
            <w:r>
              <w:rPr>
                <w:sz w:val="24"/>
                <w:szCs w:val="24"/>
              </w:rPr>
              <w:t>Credit Hours:</w:t>
            </w:r>
            <w:r>
              <w:rPr>
                <w:sz w:val="24"/>
                <w:szCs w:val="24"/>
              </w:rPr>
              <w:t xml:space="preserve"> 3.00</w:t>
            </w:r>
          </w:p>
          <w:p w14:paraId="6B6D493D" w14:textId="5DFB6646" w:rsidR="00D25EDF" w:rsidRDefault="00D25EDF" w:rsidP="00D25EDF">
            <w:pPr>
              <w:rPr>
                <w:sz w:val="24"/>
                <w:szCs w:val="24"/>
              </w:rPr>
            </w:pPr>
            <w:r w:rsidRPr="00D25EDF">
              <w:rPr>
                <w:sz w:val="24"/>
                <w:szCs w:val="24"/>
              </w:rPr>
              <w:t>ATEE</w:t>
            </w:r>
            <w:r w:rsidR="00FB40D2">
              <w:rPr>
                <w:sz w:val="24"/>
                <w:szCs w:val="24"/>
              </w:rPr>
              <w:t xml:space="preserve"> </w:t>
            </w:r>
            <w:r w:rsidRPr="00D25EDF">
              <w:rPr>
                <w:sz w:val="24"/>
                <w:szCs w:val="24"/>
              </w:rPr>
              <w:t>2200 – Industrial Electronics Fundamentals</w:t>
            </w:r>
          </w:p>
          <w:p w14:paraId="7397B1A8" w14:textId="0A957C28" w:rsidR="007D5D4B" w:rsidRPr="00D25EDF" w:rsidRDefault="007D5D4B" w:rsidP="007D5D4B">
            <w:pPr>
              <w:ind w:firstLine="1246"/>
              <w:rPr>
                <w:sz w:val="24"/>
                <w:szCs w:val="24"/>
              </w:rPr>
            </w:pPr>
            <w:r>
              <w:rPr>
                <w:sz w:val="24"/>
                <w:szCs w:val="24"/>
              </w:rPr>
              <w:t>Credit Hours:</w:t>
            </w:r>
            <w:r>
              <w:rPr>
                <w:sz w:val="24"/>
                <w:szCs w:val="24"/>
              </w:rPr>
              <w:t xml:space="preserve"> 2.00</w:t>
            </w:r>
          </w:p>
          <w:p w14:paraId="330C05AC" w14:textId="77777777" w:rsidR="00D25EDF" w:rsidRPr="00D25EDF" w:rsidRDefault="00D25EDF" w:rsidP="00D25EDF">
            <w:pPr>
              <w:rPr>
                <w:sz w:val="24"/>
                <w:szCs w:val="24"/>
              </w:rPr>
            </w:pPr>
          </w:p>
          <w:p w14:paraId="59E2A8D1" w14:textId="32E4AFF6" w:rsidR="006C778F" w:rsidRPr="007C2E3D" w:rsidRDefault="006C778F" w:rsidP="00A25566">
            <w:pPr>
              <w:ind w:left="1336"/>
              <w:rPr>
                <w:sz w:val="24"/>
                <w:szCs w:val="24"/>
              </w:rPr>
            </w:pPr>
          </w:p>
        </w:tc>
      </w:tr>
    </w:tbl>
    <w:bookmarkEnd w:id="0"/>
    <w:p w14:paraId="2F6068C8" w14:textId="4B901571" w:rsidR="002C7402" w:rsidRDefault="00751EFD" w:rsidP="003C0761">
      <w:pPr>
        <w:spacing w:before="240" w:after="120"/>
      </w:pPr>
      <w:r w:rsidRPr="00751EFD">
        <w:rPr>
          <w:b/>
          <w:bCs/>
          <w:u w:val="single"/>
        </w:rPr>
        <w:t>ROBO 1200 - Robot Operations, Handling Tool, &amp; Programming</w:t>
      </w:r>
      <w:r>
        <w:rPr>
          <w:b/>
          <w:bCs/>
          <w:u w:val="single"/>
        </w:rPr>
        <w:t xml:space="preserve">: </w:t>
      </w:r>
      <w:r w:rsidR="0055668C">
        <w:t>The student will be introduced to</w:t>
      </w:r>
      <w:r w:rsidRPr="00751EFD">
        <w:t xml:space="preserve"> the tasks and procedures needed to safely </w:t>
      </w:r>
      <w:r w:rsidR="003004AF" w:rsidRPr="00751EFD">
        <w:t>set up</w:t>
      </w:r>
      <w:r w:rsidRPr="00751EFD">
        <w:t>, program, and maintain a </w:t>
      </w:r>
      <w:r w:rsidR="003004AF" w:rsidRPr="00751EFD">
        <w:t>robot</w:t>
      </w:r>
      <w:r w:rsidRPr="00751EFD">
        <w:t xml:space="preserve"> with handling tool software.  It involves both classroom instruction and hands-on training.</w:t>
      </w:r>
    </w:p>
    <w:p w14:paraId="7D5EBA54" w14:textId="779383B3" w:rsidR="00D25EDF" w:rsidRDefault="0094797D" w:rsidP="003C0761">
      <w:pPr>
        <w:spacing w:after="120"/>
      </w:pPr>
      <w:r w:rsidRPr="0094797D">
        <w:rPr>
          <w:b/>
          <w:bCs/>
          <w:u w:val="single"/>
        </w:rPr>
        <w:t>ATTR 1600 - Industrial Safety-Skilled Trades</w:t>
      </w:r>
      <w:r>
        <w:rPr>
          <w:b/>
          <w:bCs/>
          <w:u w:val="single"/>
        </w:rPr>
        <w:t xml:space="preserve">: </w:t>
      </w:r>
      <w:r w:rsidR="000D1A05">
        <w:t xml:space="preserve">The student will gain an understanding of </w:t>
      </w:r>
      <w:r w:rsidRPr="0094797D">
        <w:t>safety/health rules, procedures, safety responsibilities, and hazard recognition associated with the following: lockouts, machine tools, machine guarding, hand tools, portable power tools, safe use of energy sources, powered trucks, material handling, hazardous materials, lifting, climbing, ladders, scaffolds, rigging, slings, ropes, cranes, hoists, and basic fire safety. Accident causation, impact, prevention, and basic human anatomy and physiology will be studied.</w:t>
      </w:r>
    </w:p>
    <w:p w14:paraId="2B849BF0" w14:textId="380FEE4B" w:rsidR="00AF56FD" w:rsidRPr="00AF56FD" w:rsidRDefault="00AF56FD" w:rsidP="003C0761">
      <w:pPr>
        <w:spacing w:after="120"/>
        <w:rPr>
          <w:b/>
          <w:bCs/>
        </w:rPr>
      </w:pPr>
      <w:r w:rsidRPr="00AF56FD">
        <w:rPr>
          <w:b/>
          <w:bCs/>
          <w:u w:val="single"/>
        </w:rPr>
        <w:t>MECT 1141 - Basic Electricity and Troubleshooting Skills</w:t>
      </w:r>
      <w:r>
        <w:t xml:space="preserve">: </w:t>
      </w:r>
      <w:r w:rsidRPr="00AF56FD">
        <w:t>Th</w:t>
      </w:r>
      <w:r>
        <w:t>e student will be introduced to</w:t>
      </w:r>
      <w:r w:rsidRPr="00AF56FD">
        <w:t xml:space="preserve"> basic electricity concepts such as electrical components, fundamental circuit laws and applications, AC/DC circuit types, motors, soldering, test equipment usage, wire and cable terminations, and basic troubleshooting of simple electrical circuits. Computer simulation software will be used to simulate circuits. Industrial technical terms and safety procedures will be taught.</w:t>
      </w:r>
    </w:p>
    <w:p w14:paraId="1732A29E" w14:textId="3F90A1A0" w:rsidR="00AF56FD" w:rsidRPr="00AF56FD" w:rsidRDefault="00AF56FD" w:rsidP="003C0761">
      <w:pPr>
        <w:spacing w:after="120"/>
        <w:rPr>
          <w:b/>
          <w:bCs/>
        </w:rPr>
      </w:pPr>
      <w:r w:rsidRPr="00AF56FD">
        <w:rPr>
          <w:b/>
          <w:bCs/>
          <w:u w:val="single"/>
        </w:rPr>
        <w:t>ATEM 1350 - Electrical-Mechanical Blueprint Reading</w:t>
      </w:r>
      <w:r w:rsidRPr="00AF56FD">
        <w:rPr>
          <w:u w:val="single"/>
        </w:rPr>
        <w:t>:</w:t>
      </w:r>
      <w:r>
        <w:t xml:space="preserve"> The student will p</w:t>
      </w:r>
      <w:r w:rsidRPr="00AF56FD">
        <w:t>ractice in print reading using large blueprints for process control for temperature, flow, pressure, etc., delta-y connections, application of SCR controls, relay circuit for automated conveyor systems, robot operated hoist systems using programmable controllers, application of hydraulic, pneumatic and combustion controls, plumbing layout, power wiring layout, plant layout and interconnecting wiring.</w:t>
      </w:r>
    </w:p>
    <w:p w14:paraId="37894090" w14:textId="16DAE876" w:rsidR="007D24F2" w:rsidRDefault="00737927" w:rsidP="003C0761">
      <w:pPr>
        <w:spacing w:after="120"/>
      </w:pPr>
      <w:r w:rsidRPr="00737927">
        <w:rPr>
          <w:b/>
          <w:bCs/>
          <w:u w:val="single"/>
        </w:rPr>
        <w:t>ROBO 2450 - Vision Robot:</w:t>
      </w:r>
      <w:r>
        <w:rPr>
          <w:b/>
          <w:bCs/>
        </w:rPr>
        <w:t xml:space="preserve"> </w:t>
      </w:r>
      <w:r w:rsidR="000F465E">
        <w:t>The student will be introduced to</w:t>
      </w:r>
      <w:r w:rsidRPr="00737927">
        <w:t xml:space="preserve"> the FANUC Vision system. Students will set up and calibrate a vision camera and create, test, and modify a vision</w:t>
      </w:r>
      <w:r w:rsidRPr="00737927">
        <w:noBreakHyphen/>
        <w:t>style program.</w:t>
      </w:r>
    </w:p>
    <w:p w14:paraId="2886949D" w14:textId="77777777" w:rsidR="00AF56FD" w:rsidRDefault="00AF56FD" w:rsidP="00AF56FD">
      <w:pPr>
        <w:spacing w:after="120"/>
      </w:pPr>
      <w:r w:rsidRPr="007D24F2">
        <w:rPr>
          <w:b/>
          <w:bCs/>
          <w:u w:val="single"/>
        </w:rPr>
        <w:t xml:space="preserve">MECT 1540 - Industrial Networks: </w:t>
      </w:r>
      <w:r>
        <w:t>The student will be introduced to</w:t>
      </w:r>
      <w:r w:rsidRPr="007D24F2">
        <w:t xml:space="preserve"> industrial communication systems. </w:t>
      </w:r>
      <w:r>
        <w:t>The student will learn c</w:t>
      </w:r>
      <w:r w:rsidRPr="007D24F2">
        <w:t xml:space="preserve">oncepts </w:t>
      </w:r>
      <w:r>
        <w:t xml:space="preserve">such as </w:t>
      </w:r>
      <w:r w:rsidRPr="007D24F2">
        <w:t>network models, hardware components, configuration of devices, and network and transport protocols. </w:t>
      </w:r>
      <w:r>
        <w:t>Students will be taught i</w:t>
      </w:r>
      <w:r w:rsidRPr="007D24F2">
        <w:t>ndustrial technical terms and safety procedure</w:t>
      </w:r>
      <w:r>
        <w:t>s</w:t>
      </w:r>
      <w:r w:rsidRPr="007D24F2">
        <w:t>.</w:t>
      </w:r>
    </w:p>
    <w:p w14:paraId="4A5D5EC5" w14:textId="3E64BA3C" w:rsidR="00AF56FD" w:rsidRDefault="00AF56FD" w:rsidP="00AF56FD">
      <w:pPr>
        <w:spacing w:after="120"/>
      </w:pPr>
      <w:r w:rsidRPr="00AF56FD">
        <w:rPr>
          <w:b/>
          <w:bCs/>
          <w:u w:val="single"/>
        </w:rPr>
        <w:t>ROBO 1435 </w:t>
      </w:r>
      <w:r>
        <w:rPr>
          <w:b/>
          <w:bCs/>
          <w:u w:val="single"/>
        </w:rPr>
        <w:t>–</w:t>
      </w:r>
      <w:r w:rsidRPr="00AF56FD">
        <w:rPr>
          <w:b/>
          <w:bCs/>
          <w:u w:val="single"/>
        </w:rPr>
        <w:t> Arc</w:t>
      </w:r>
      <w:r>
        <w:rPr>
          <w:b/>
          <w:bCs/>
          <w:u w:val="single"/>
        </w:rPr>
        <w:t>-</w:t>
      </w:r>
      <w:r w:rsidRPr="00AF56FD">
        <w:rPr>
          <w:b/>
          <w:bCs/>
          <w:u w:val="single"/>
        </w:rPr>
        <w:t>Tool Robot Welding</w:t>
      </w:r>
      <w:r w:rsidRPr="00AF56FD">
        <w:rPr>
          <w:u w:val="single"/>
        </w:rPr>
        <w:t>:</w:t>
      </w:r>
      <w:r>
        <w:t xml:space="preserve"> </w:t>
      </w:r>
      <w:r w:rsidRPr="00AF56FD">
        <w:t>ROBO 1435 covers the tasks and procedures students need to set up and program a FANUC Robotics Arc</w:t>
      </w:r>
      <w:r>
        <w:t>-</w:t>
      </w:r>
      <w:r w:rsidRPr="00AF56FD">
        <w:t>Tool software package. Using the FANUC welding robot, students program, modify, and test a welding task.</w:t>
      </w:r>
    </w:p>
    <w:p w14:paraId="34CE3596" w14:textId="458339C1" w:rsidR="00AF56FD" w:rsidRPr="00AF56FD" w:rsidRDefault="00AF56FD" w:rsidP="003C0761">
      <w:pPr>
        <w:spacing w:after="120"/>
      </w:pPr>
      <w:r w:rsidRPr="00AF56FD">
        <w:rPr>
          <w:b/>
          <w:bCs/>
          <w:u w:val="single"/>
        </w:rPr>
        <w:lastRenderedPageBreak/>
        <w:t>ATEE 2200 - Industrial Electronic Fundamentals:</w:t>
      </w:r>
      <w:r>
        <w:rPr>
          <w:b/>
          <w:bCs/>
        </w:rPr>
        <w:t xml:space="preserve"> </w:t>
      </w:r>
      <w:r>
        <w:t>The student will be introduced</w:t>
      </w:r>
      <w:r w:rsidRPr="00AF56FD">
        <w:t xml:space="preserve"> to the construction and function of electronic components that are used in building applications. </w:t>
      </w:r>
      <w:r>
        <w:t>Also, the electronics</w:t>
      </w:r>
      <w:r w:rsidRPr="00AF56FD">
        <w:t xml:space="preserve"> used in electrical systems such as fire, security, and controls are discussed in this course. Troubleshooting techniques for these components will be explained and applied in this course.</w:t>
      </w:r>
    </w:p>
    <w:p w14:paraId="19245771" w14:textId="6A14A36B" w:rsidR="0085403C" w:rsidRPr="00AF56FD" w:rsidRDefault="0085403C" w:rsidP="003C0761">
      <w:pPr>
        <w:spacing w:after="120"/>
        <w:rPr>
          <w:b/>
          <w:bCs/>
        </w:rPr>
      </w:pPr>
      <w:r w:rsidRPr="00A010D8">
        <w:rPr>
          <w:b/>
          <w:bCs/>
          <w:sz w:val="24"/>
          <w:szCs w:val="24"/>
        </w:rPr>
        <w:t>These courses are designed to prepare students for success in careers in advanced manufacturing across many industries</w:t>
      </w:r>
      <w:r w:rsidRPr="00A010D8">
        <w:rPr>
          <w:sz w:val="24"/>
          <w:szCs w:val="24"/>
        </w:rPr>
        <w:t>, including automotive die/mold, medical, aerospace, defense, renewable energy, “green” technologies, and consumer products. This program is ideal for those who enjoy working with their hands.</w:t>
      </w:r>
    </w:p>
    <w:p w14:paraId="36CE0862" w14:textId="08C2A352" w:rsidR="0085403C" w:rsidRPr="00FD1216" w:rsidRDefault="0085403C" w:rsidP="003C0761">
      <w:pPr>
        <w:spacing w:after="120"/>
        <w:rPr>
          <w:b/>
          <w:bCs/>
          <w:sz w:val="24"/>
          <w:szCs w:val="24"/>
        </w:rPr>
      </w:pPr>
      <w:r w:rsidRPr="00FE3C78">
        <w:rPr>
          <w:b/>
          <w:bCs/>
          <w:sz w:val="24"/>
          <w:szCs w:val="24"/>
          <w:u w:val="single"/>
        </w:rPr>
        <w:t xml:space="preserve">Students are required to drop two UCS courses to participate in this School Day - Dual Enrollment for </w:t>
      </w:r>
      <w:r w:rsidR="00A25566">
        <w:rPr>
          <w:b/>
          <w:bCs/>
          <w:sz w:val="24"/>
          <w:szCs w:val="24"/>
          <w:u w:val="single"/>
        </w:rPr>
        <w:t>Robotics</w:t>
      </w:r>
      <w:r w:rsidRPr="00FE3C78">
        <w:rPr>
          <w:b/>
          <w:bCs/>
          <w:sz w:val="24"/>
          <w:szCs w:val="24"/>
          <w:u w:val="single"/>
        </w:rPr>
        <w:t>.</w:t>
      </w:r>
      <w:r w:rsidRPr="00FE3C78">
        <w:rPr>
          <w:b/>
          <w:bCs/>
          <w:sz w:val="24"/>
          <w:szCs w:val="24"/>
        </w:rPr>
        <w:t xml:space="preserve">  Transportation will be provided by UCS, and you be back at your high school prior to the end of the school day.</w:t>
      </w:r>
    </w:p>
    <w:sectPr w:rsidR="0085403C" w:rsidRPr="00FD1216" w:rsidSect="00FD12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3846B" w14:textId="77777777" w:rsidR="00420580" w:rsidRDefault="00420580" w:rsidP="00BE03F2">
      <w:pPr>
        <w:spacing w:after="0" w:line="240" w:lineRule="auto"/>
      </w:pPr>
      <w:r>
        <w:separator/>
      </w:r>
    </w:p>
  </w:endnote>
  <w:endnote w:type="continuationSeparator" w:id="0">
    <w:p w14:paraId="21B8D18A" w14:textId="77777777" w:rsidR="00420580" w:rsidRDefault="00420580" w:rsidP="00BE03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434CB" w14:textId="77777777" w:rsidR="00420580" w:rsidRDefault="00420580" w:rsidP="00BE03F2">
      <w:pPr>
        <w:spacing w:after="0" w:line="240" w:lineRule="auto"/>
      </w:pPr>
      <w:r>
        <w:separator/>
      </w:r>
    </w:p>
  </w:footnote>
  <w:footnote w:type="continuationSeparator" w:id="0">
    <w:p w14:paraId="47A27FE8" w14:textId="77777777" w:rsidR="00420580" w:rsidRDefault="00420580" w:rsidP="00BE03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402"/>
    <w:rsid w:val="000637FF"/>
    <w:rsid w:val="000D1A05"/>
    <w:rsid w:val="000F465E"/>
    <w:rsid w:val="001275BD"/>
    <w:rsid w:val="00131E69"/>
    <w:rsid w:val="001B6A5A"/>
    <w:rsid w:val="002011C5"/>
    <w:rsid w:val="00203459"/>
    <w:rsid w:val="002C7402"/>
    <w:rsid w:val="002F3467"/>
    <w:rsid w:val="003004AF"/>
    <w:rsid w:val="003A4734"/>
    <w:rsid w:val="003C0761"/>
    <w:rsid w:val="00420580"/>
    <w:rsid w:val="0047686B"/>
    <w:rsid w:val="004A72F4"/>
    <w:rsid w:val="004C6FFC"/>
    <w:rsid w:val="0055668C"/>
    <w:rsid w:val="00667FF4"/>
    <w:rsid w:val="006C778F"/>
    <w:rsid w:val="00737927"/>
    <w:rsid w:val="00751EFD"/>
    <w:rsid w:val="007D24F2"/>
    <w:rsid w:val="007D5D4B"/>
    <w:rsid w:val="0085403C"/>
    <w:rsid w:val="008872ED"/>
    <w:rsid w:val="0094797D"/>
    <w:rsid w:val="00950B4B"/>
    <w:rsid w:val="00A25566"/>
    <w:rsid w:val="00AF56FD"/>
    <w:rsid w:val="00BE03F2"/>
    <w:rsid w:val="00C414C6"/>
    <w:rsid w:val="00D25EDF"/>
    <w:rsid w:val="00ED6488"/>
    <w:rsid w:val="00F500CF"/>
    <w:rsid w:val="00FB40D2"/>
    <w:rsid w:val="00FD0FB7"/>
    <w:rsid w:val="00FD1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81395"/>
  <w15:chartTrackingRefBased/>
  <w15:docId w15:val="{D869B7B2-7234-44F5-A800-5750DC19A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EDF"/>
    <w:pPr>
      <w:spacing w:line="259" w:lineRule="auto"/>
    </w:pPr>
    <w:rPr>
      <w:sz w:val="22"/>
      <w:szCs w:val="22"/>
    </w:rPr>
  </w:style>
  <w:style w:type="paragraph" w:styleId="Heading1">
    <w:name w:val="heading 1"/>
    <w:basedOn w:val="Normal"/>
    <w:next w:val="Normal"/>
    <w:link w:val="Heading1Char"/>
    <w:uiPriority w:val="9"/>
    <w:qFormat/>
    <w:rsid w:val="002C74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74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740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740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740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74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74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74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74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40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740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740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740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740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74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74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74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7402"/>
    <w:rPr>
      <w:rFonts w:eastAsiaTheme="majorEastAsia" w:cstheme="majorBidi"/>
      <w:color w:val="272727" w:themeColor="text1" w:themeTint="D8"/>
    </w:rPr>
  </w:style>
  <w:style w:type="paragraph" w:styleId="Title">
    <w:name w:val="Title"/>
    <w:basedOn w:val="Normal"/>
    <w:next w:val="Normal"/>
    <w:link w:val="TitleChar"/>
    <w:uiPriority w:val="10"/>
    <w:qFormat/>
    <w:rsid w:val="002C74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74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74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74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7402"/>
    <w:pPr>
      <w:spacing w:before="160"/>
      <w:jc w:val="center"/>
    </w:pPr>
    <w:rPr>
      <w:i/>
      <w:iCs/>
      <w:color w:val="404040" w:themeColor="text1" w:themeTint="BF"/>
    </w:rPr>
  </w:style>
  <w:style w:type="character" w:customStyle="1" w:styleId="QuoteChar">
    <w:name w:val="Quote Char"/>
    <w:basedOn w:val="DefaultParagraphFont"/>
    <w:link w:val="Quote"/>
    <w:uiPriority w:val="29"/>
    <w:rsid w:val="002C7402"/>
    <w:rPr>
      <w:i/>
      <w:iCs/>
      <w:color w:val="404040" w:themeColor="text1" w:themeTint="BF"/>
    </w:rPr>
  </w:style>
  <w:style w:type="paragraph" w:styleId="ListParagraph">
    <w:name w:val="List Paragraph"/>
    <w:basedOn w:val="Normal"/>
    <w:uiPriority w:val="34"/>
    <w:qFormat/>
    <w:rsid w:val="002C7402"/>
    <w:pPr>
      <w:ind w:left="720"/>
      <w:contextualSpacing/>
    </w:pPr>
  </w:style>
  <w:style w:type="character" w:styleId="IntenseEmphasis">
    <w:name w:val="Intense Emphasis"/>
    <w:basedOn w:val="DefaultParagraphFont"/>
    <w:uiPriority w:val="21"/>
    <w:qFormat/>
    <w:rsid w:val="002C7402"/>
    <w:rPr>
      <w:i/>
      <w:iCs/>
      <w:color w:val="0F4761" w:themeColor="accent1" w:themeShade="BF"/>
    </w:rPr>
  </w:style>
  <w:style w:type="paragraph" w:styleId="IntenseQuote">
    <w:name w:val="Intense Quote"/>
    <w:basedOn w:val="Normal"/>
    <w:next w:val="Normal"/>
    <w:link w:val="IntenseQuoteChar"/>
    <w:uiPriority w:val="30"/>
    <w:qFormat/>
    <w:rsid w:val="002C74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7402"/>
    <w:rPr>
      <w:i/>
      <w:iCs/>
      <w:color w:val="0F4761" w:themeColor="accent1" w:themeShade="BF"/>
    </w:rPr>
  </w:style>
  <w:style w:type="character" w:styleId="IntenseReference">
    <w:name w:val="Intense Reference"/>
    <w:basedOn w:val="DefaultParagraphFont"/>
    <w:uiPriority w:val="32"/>
    <w:qFormat/>
    <w:rsid w:val="002C7402"/>
    <w:rPr>
      <w:b/>
      <w:bCs/>
      <w:smallCaps/>
      <w:color w:val="0F4761" w:themeColor="accent1" w:themeShade="BF"/>
      <w:spacing w:val="5"/>
    </w:rPr>
  </w:style>
  <w:style w:type="table" w:styleId="TableGrid">
    <w:name w:val="Table Grid"/>
    <w:basedOn w:val="TableNormal"/>
    <w:uiPriority w:val="39"/>
    <w:rsid w:val="006C778F"/>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7927"/>
    <w:rPr>
      <w:color w:val="467886" w:themeColor="hyperlink"/>
      <w:u w:val="single"/>
    </w:rPr>
  </w:style>
  <w:style w:type="character" w:styleId="UnresolvedMention">
    <w:name w:val="Unresolved Mention"/>
    <w:basedOn w:val="DefaultParagraphFont"/>
    <w:uiPriority w:val="99"/>
    <w:semiHidden/>
    <w:unhideWhenUsed/>
    <w:rsid w:val="00737927"/>
    <w:rPr>
      <w:color w:val="605E5C"/>
      <w:shd w:val="clear" w:color="auto" w:fill="E1DFDD"/>
    </w:rPr>
  </w:style>
  <w:style w:type="paragraph" w:styleId="Header">
    <w:name w:val="header"/>
    <w:basedOn w:val="Normal"/>
    <w:link w:val="HeaderChar"/>
    <w:uiPriority w:val="99"/>
    <w:unhideWhenUsed/>
    <w:rsid w:val="00BE03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03F2"/>
    <w:rPr>
      <w:sz w:val="22"/>
      <w:szCs w:val="22"/>
    </w:rPr>
  </w:style>
  <w:style w:type="paragraph" w:styleId="Footer">
    <w:name w:val="footer"/>
    <w:basedOn w:val="Normal"/>
    <w:link w:val="FooterChar"/>
    <w:uiPriority w:val="99"/>
    <w:unhideWhenUsed/>
    <w:rsid w:val="00BE03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03F2"/>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318430">
      <w:bodyDiv w:val="1"/>
      <w:marLeft w:val="0"/>
      <w:marRight w:val="0"/>
      <w:marTop w:val="0"/>
      <w:marBottom w:val="0"/>
      <w:divBdr>
        <w:top w:val="none" w:sz="0" w:space="0" w:color="auto"/>
        <w:left w:val="none" w:sz="0" w:space="0" w:color="auto"/>
        <w:bottom w:val="none" w:sz="0" w:space="0" w:color="auto"/>
        <w:right w:val="none" w:sz="0" w:space="0" w:color="auto"/>
      </w:divBdr>
    </w:div>
    <w:div w:id="282229797">
      <w:bodyDiv w:val="1"/>
      <w:marLeft w:val="0"/>
      <w:marRight w:val="0"/>
      <w:marTop w:val="0"/>
      <w:marBottom w:val="0"/>
      <w:divBdr>
        <w:top w:val="none" w:sz="0" w:space="0" w:color="auto"/>
        <w:left w:val="none" w:sz="0" w:space="0" w:color="auto"/>
        <w:bottom w:val="none" w:sz="0" w:space="0" w:color="auto"/>
        <w:right w:val="none" w:sz="0" w:space="0" w:color="auto"/>
      </w:divBdr>
    </w:div>
    <w:div w:id="407190244">
      <w:bodyDiv w:val="1"/>
      <w:marLeft w:val="0"/>
      <w:marRight w:val="0"/>
      <w:marTop w:val="0"/>
      <w:marBottom w:val="0"/>
      <w:divBdr>
        <w:top w:val="none" w:sz="0" w:space="0" w:color="auto"/>
        <w:left w:val="none" w:sz="0" w:space="0" w:color="auto"/>
        <w:bottom w:val="none" w:sz="0" w:space="0" w:color="auto"/>
        <w:right w:val="none" w:sz="0" w:space="0" w:color="auto"/>
      </w:divBdr>
    </w:div>
    <w:div w:id="438379861">
      <w:bodyDiv w:val="1"/>
      <w:marLeft w:val="0"/>
      <w:marRight w:val="0"/>
      <w:marTop w:val="0"/>
      <w:marBottom w:val="0"/>
      <w:divBdr>
        <w:top w:val="none" w:sz="0" w:space="0" w:color="auto"/>
        <w:left w:val="none" w:sz="0" w:space="0" w:color="auto"/>
        <w:bottom w:val="none" w:sz="0" w:space="0" w:color="auto"/>
        <w:right w:val="none" w:sz="0" w:space="0" w:color="auto"/>
      </w:divBdr>
    </w:div>
    <w:div w:id="442460397">
      <w:bodyDiv w:val="1"/>
      <w:marLeft w:val="0"/>
      <w:marRight w:val="0"/>
      <w:marTop w:val="0"/>
      <w:marBottom w:val="0"/>
      <w:divBdr>
        <w:top w:val="none" w:sz="0" w:space="0" w:color="auto"/>
        <w:left w:val="none" w:sz="0" w:space="0" w:color="auto"/>
        <w:bottom w:val="none" w:sz="0" w:space="0" w:color="auto"/>
        <w:right w:val="none" w:sz="0" w:space="0" w:color="auto"/>
      </w:divBdr>
    </w:div>
    <w:div w:id="448428430">
      <w:bodyDiv w:val="1"/>
      <w:marLeft w:val="0"/>
      <w:marRight w:val="0"/>
      <w:marTop w:val="0"/>
      <w:marBottom w:val="0"/>
      <w:divBdr>
        <w:top w:val="none" w:sz="0" w:space="0" w:color="auto"/>
        <w:left w:val="none" w:sz="0" w:space="0" w:color="auto"/>
        <w:bottom w:val="none" w:sz="0" w:space="0" w:color="auto"/>
        <w:right w:val="none" w:sz="0" w:space="0" w:color="auto"/>
      </w:divBdr>
    </w:div>
    <w:div w:id="454372796">
      <w:bodyDiv w:val="1"/>
      <w:marLeft w:val="0"/>
      <w:marRight w:val="0"/>
      <w:marTop w:val="0"/>
      <w:marBottom w:val="0"/>
      <w:divBdr>
        <w:top w:val="none" w:sz="0" w:space="0" w:color="auto"/>
        <w:left w:val="none" w:sz="0" w:space="0" w:color="auto"/>
        <w:bottom w:val="none" w:sz="0" w:space="0" w:color="auto"/>
        <w:right w:val="none" w:sz="0" w:space="0" w:color="auto"/>
      </w:divBdr>
    </w:div>
    <w:div w:id="471796895">
      <w:bodyDiv w:val="1"/>
      <w:marLeft w:val="0"/>
      <w:marRight w:val="0"/>
      <w:marTop w:val="0"/>
      <w:marBottom w:val="0"/>
      <w:divBdr>
        <w:top w:val="none" w:sz="0" w:space="0" w:color="auto"/>
        <w:left w:val="none" w:sz="0" w:space="0" w:color="auto"/>
        <w:bottom w:val="none" w:sz="0" w:space="0" w:color="auto"/>
        <w:right w:val="none" w:sz="0" w:space="0" w:color="auto"/>
      </w:divBdr>
    </w:div>
    <w:div w:id="513422165">
      <w:bodyDiv w:val="1"/>
      <w:marLeft w:val="0"/>
      <w:marRight w:val="0"/>
      <w:marTop w:val="0"/>
      <w:marBottom w:val="0"/>
      <w:divBdr>
        <w:top w:val="none" w:sz="0" w:space="0" w:color="auto"/>
        <w:left w:val="none" w:sz="0" w:space="0" w:color="auto"/>
        <w:bottom w:val="none" w:sz="0" w:space="0" w:color="auto"/>
        <w:right w:val="none" w:sz="0" w:space="0" w:color="auto"/>
      </w:divBdr>
    </w:div>
    <w:div w:id="592325577">
      <w:bodyDiv w:val="1"/>
      <w:marLeft w:val="0"/>
      <w:marRight w:val="0"/>
      <w:marTop w:val="0"/>
      <w:marBottom w:val="0"/>
      <w:divBdr>
        <w:top w:val="none" w:sz="0" w:space="0" w:color="auto"/>
        <w:left w:val="none" w:sz="0" w:space="0" w:color="auto"/>
        <w:bottom w:val="none" w:sz="0" w:space="0" w:color="auto"/>
        <w:right w:val="none" w:sz="0" w:space="0" w:color="auto"/>
      </w:divBdr>
    </w:div>
    <w:div w:id="731151154">
      <w:bodyDiv w:val="1"/>
      <w:marLeft w:val="0"/>
      <w:marRight w:val="0"/>
      <w:marTop w:val="0"/>
      <w:marBottom w:val="0"/>
      <w:divBdr>
        <w:top w:val="none" w:sz="0" w:space="0" w:color="auto"/>
        <w:left w:val="none" w:sz="0" w:space="0" w:color="auto"/>
        <w:bottom w:val="none" w:sz="0" w:space="0" w:color="auto"/>
        <w:right w:val="none" w:sz="0" w:space="0" w:color="auto"/>
      </w:divBdr>
    </w:div>
    <w:div w:id="834540298">
      <w:bodyDiv w:val="1"/>
      <w:marLeft w:val="0"/>
      <w:marRight w:val="0"/>
      <w:marTop w:val="0"/>
      <w:marBottom w:val="0"/>
      <w:divBdr>
        <w:top w:val="none" w:sz="0" w:space="0" w:color="auto"/>
        <w:left w:val="none" w:sz="0" w:space="0" w:color="auto"/>
        <w:bottom w:val="none" w:sz="0" w:space="0" w:color="auto"/>
        <w:right w:val="none" w:sz="0" w:space="0" w:color="auto"/>
      </w:divBdr>
    </w:div>
    <w:div w:id="904873367">
      <w:bodyDiv w:val="1"/>
      <w:marLeft w:val="0"/>
      <w:marRight w:val="0"/>
      <w:marTop w:val="0"/>
      <w:marBottom w:val="0"/>
      <w:divBdr>
        <w:top w:val="none" w:sz="0" w:space="0" w:color="auto"/>
        <w:left w:val="none" w:sz="0" w:space="0" w:color="auto"/>
        <w:bottom w:val="none" w:sz="0" w:space="0" w:color="auto"/>
        <w:right w:val="none" w:sz="0" w:space="0" w:color="auto"/>
      </w:divBdr>
    </w:div>
    <w:div w:id="1092169425">
      <w:bodyDiv w:val="1"/>
      <w:marLeft w:val="0"/>
      <w:marRight w:val="0"/>
      <w:marTop w:val="0"/>
      <w:marBottom w:val="0"/>
      <w:divBdr>
        <w:top w:val="none" w:sz="0" w:space="0" w:color="auto"/>
        <w:left w:val="none" w:sz="0" w:space="0" w:color="auto"/>
        <w:bottom w:val="none" w:sz="0" w:space="0" w:color="auto"/>
        <w:right w:val="none" w:sz="0" w:space="0" w:color="auto"/>
      </w:divBdr>
    </w:div>
    <w:div w:id="1160197300">
      <w:bodyDiv w:val="1"/>
      <w:marLeft w:val="0"/>
      <w:marRight w:val="0"/>
      <w:marTop w:val="0"/>
      <w:marBottom w:val="0"/>
      <w:divBdr>
        <w:top w:val="none" w:sz="0" w:space="0" w:color="auto"/>
        <w:left w:val="none" w:sz="0" w:space="0" w:color="auto"/>
        <w:bottom w:val="none" w:sz="0" w:space="0" w:color="auto"/>
        <w:right w:val="none" w:sz="0" w:space="0" w:color="auto"/>
      </w:divBdr>
    </w:div>
    <w:div w:id="1181436933">
      <w:bodyDiv w:val="1"/>
      <w:marLeft w:val="0"/>
      <w:marRight w:val="0"/>
      <w:marTop w:val="0"/>
      <w:marBottom w:val="0"/>
      <w:divBdr>
        <w:top w:val="none" w:sz="0" w:space="0" w:color="auto"/>
        <w:left w:val="none" w:sz="0" w:space="0" w:color="auto"/>
        <w:bottom w:val="none" w:sz="0" w:space="0" w:color="auto"/>
        <w:right w:val="none" w:sz="0" w:space="0" w:color="auto"/>
      </w:divBdr>
    </w:div>
    <w:div w:id="1190990571">
      <w:bodyDiv w:val="1"/>
      <w:marLeft w:val="0"/>
      <w:marRight w:val="0"/>
      <w:marTop w:val="0"/>
      <w:marBottom w:val="0"/>
      <w:divBdr>
        <w:top w:val="none" w:sz="0" w:space="0" w:color="auto"/>
        <w:left w:val="none" w:sz="0" w:space="0" w:color="auto"/>
        <w:bottom w:val="none" w:sz="0" w:space="0" w:color="auto"/>
        <w:right w:val="none" w:sz="0" w:space="0" w:color="auto"/>
      </w:divBdr>
    </w:div>
    <w:div w:id="1245073626">
      <w:bodyDiv w:val="1"/>
      <w:marLeft w:val="0"/>
      <w:marRight w:val="0"/>
      <w:marTop w:val="0"/>
      <w:marBottom w:val="0"/>
      <w:divBdr>
        <w:top w:val="none" w:sz="0" w:space="0" w:color="auto"/>
        <w:left w:val="none" w:sz="0" w:space="0" w:color="auto"/>
        <w:bottom w:val="none" w:sz="0" w:space="0" w:color="auto"/>
        <w:right w:val="none" w:sz="0" w:space="0" w:color="auto"/>
      </w:divBdr>
    </w:div>
    <w:div w:id="1277832665">
      <w:bodyDiv w:val="1"/>
      <w:marLeft w:val="0"/>
      <w:marRight w:val="0"/>
      <w:marTop w:val="0"/>
      <w:marBottom w:val="0"/>
      <w:divBdr>
        <w:top w:val="none" w:sz="0" w:space="0" w:color="auto"/>
        <w:left w:val="none" w:sz="0" w:space="0" w:color="auto"/>
        <w:bottom w:val="none" w:sz="0" w:space="0" w:color="auto"/>
        <w:right w:val="none" w:sz="0" w:space="0" w:color="auto"/>
      </w:divBdr>
    </w:div>
    <w:div w:id="1392970784">
      <w:bodyDiv w:val="1"/>
      <w:marLeft w:val="0"/>
      <w:marRight w:val="0"/>
      <w:marTop w:val="0"/>
      <w:marBottom w:val="0"/>
      <w:divBdr>
        <w:top w:val="none" w:sz="0" w:space="0" w:color="auto"/>
        <w:left w:val="none" w:sz="0" w:space="0" w:color="auto"/>
        <w:bottom w:val="none" w:sz="0" w:space="0" w:color="auto"/>
        <w:right w:val="none" w:sz="0" w:space="0" w:color="auto"/>
      </w:divBdr>
    </w:div>
    <w:div w:id="1402294297">
      <w:bodyDiv w:val="1"/>
      <w:marLeft w:val="0"/>
      <w:marRight w:val="0"/>
      <w:marTop w:val="0"/>
      <w:marBottom w:val="0"/>
      <w:divBdr>
        <w:top w:val="none" w:sz="0" w:space="0" w:color="auto"/>
        <w:left w:val="none" w:sz="0" w:space="0" w:color="auto"/>
        <w:bottom w:val="none" w:sz="0" w:space="0" w:color="auto"/>
        <w:right w:val="none" w:sz="0" w:space="0" w:color="auto"/>
      </w:divBdr>
    </w:div>
    <w:div w:id="1525747904">
      <w:bodyDiv w:val="1"/>
      <w:marLeft w:val="0"/>
      <w:marRight w:val="0"/>
      <w:marTop w:val="0"/>
      <w:marBottom w:val="0"/>
      <w:divBdr>
        <w:top w:val="none" w:sz="0" w:space="0" w:color="auto"/>
        <w:left w:val="none" w:sz="0" w:space="0" w:color="auto"/>
        <w:bottom w:val="none" w:sz="0" w:space="0" w:color="auto"/>
        <w:right w:val="none" w:sz="0" w:space="0" w:color="auto"/>
      </w:divBdr>
    </w:div>
    <w:div w:id="1578633330">
      <w:bodyDiv w:val="1"/>
      <w:marLeft w:val="0"/>
      <w:marRight w:val="0"/>
      <w:marTop w:val="0"/>
      <w:marBottom w:val="0"/>
      <w:divBdr>
        <w:top w:val="none" w:sz="0" w:space="0" w:color="auto"/>
        <w:left w:val="none" w:sz="0" w:space="0" w:color="auto"/>
        <w:bottom w:val="none" w:sz="0" w:space="0" w:color="auto"/>
        <w:right w:val="none" w:sz="0" w:space="0" w:color="auto"/>
      </w:divBdr>
    </w:div>
    <w:div w:id="1603797646">
      <w:bodyDiv w:val="1"/>
      <w:marLeft w:val="0"/>
      <w:marRight w:val="0"/>
      <w:marTop w:val="0"/>
      <w:marBottom w:val="0"/>
      <w:divBdr>
        <w:top w:val="none" w:sz="0" w:space="0" w:color="auto"/>
        <w:left w:val="none" w:sz="0" w:space="0" w:color="auto"/>
        <w:bottom w:val="none" w:sz="0" w:space="0" w:color="auto"/>
        <w:right w:val="none" w:sz="0" w:space="0" w:color="auto"/>
      </w:divBdr>
    </w:div>
    <w:div w:id="1613054435">
      <w:bodyDiv w:val="1"/>
      <w:marLeft w:val="0"/>
      <w:marRight w:val="0"/>
      <w:marTop w:val="0"/>
      <w:marBottom w:val="0"/>
      <w:divBdr>
        <w:top w:val="none" w:sz="0" w:space="0" w:color="auto"/>
        <w:left w:val="none" w:sz="0" w:space="0" w:color="auto"/>
        <w:bottom w:val="none" w:sz="0" w:space="0" w:color="auto"/>
        <w:right w:val="none" w:sz="0" w:space="0" w:color="auto"/>
      </w:divBdr>
    </w:div>
    <w:div w:id="1638410922">
      <w:bodyDiv w:val="1"/>
      <w:marLeft w:val="0"/>
      <w:marRight w:val="0"/>
      <w:marTop w:val="0"/>
      <w:marBottom w:val="0"/>
      <w:divBdr>
        <w:top w:val="none" w:sz="0" w:space="0" w:color="auto"/>
        <w:left w:val="none" w:sz="0" w:space="0" w:color="auto"/>
        <w:bottom w:val="none" w:sz="0" w:space="0" w:color="auto"/>
        <w:right w:val="none" w:sz="0" w:space="0" w:color="auto"/>
      </w:divBdr>
    </w:div>
    <w:div w:id="1720591460">
      <w:bodyDiv w:val="1"/>
      <w:marLeft w:val="0"/>
      <w:marRight w:val="0"/>
      <w:marTop w:val="0"/>
      <w:marBottom w:val="0"/>
      <w:divBdr>
        <w:top w:val="none" w:sz="0" w:space="0" w:color="auto"/>
        <w:left w:val="none" w:sz="0" w:space="0" w:color="auto"/>
        <w:bottom w:val="none" w:sz="0" w:space="0" w:color="auto"/>
        <w:right w:val="none" w:sz="0" w:space="0" w:color="auto"/>
      </w:divBdr>
    </w:div>
    <w:div w:id="1844081778">
      <w:bodyDiv w:val="1"/>
      <w:marLeft w:val="0"/>
      <w:marRight w:val="0"/>
      <w:marTop w:val="0"/>
      <w:marBottom w:val="0"/>
      <w:divBdr>
        <w:top w:val="none" w:sz="0" w:space="0" w:color="auto"/>
        <w:left w:val="none" w:sz="0" w:space="0" w:color="auto"/>
        <w:bottom w:val="none" w:sz="0" w:space="0" w:color="auto"/>
        <w:right w:val="none" w:sz="0" w:space="0" w:color="auto"/>
      </w:divBdr>
    </w:div>
    <w:div w:id="1881093736">
      <w:bodyDiv w:val="1"/>
      <w:marLeft w:val="0"/>
      <w:marRight w:val="0"/>
      <w:marTop w:val="0"/>
      <w:marBottom w:val="0"/>
      <w:divBdr>
        <w:top w:val="none" w:sz="0" w:space="0" w:color="auto"/>
        <w:left w:val="none" w:sz="0" w:space="0" w:color="auto"/>
        <w:bottom w:val="none" w:sz="0" w:space="0" w:color="auto"/>
        <w:right w:val="none" w:sz="0" w:space="0" w:color="auto"/>
      </w:divBdr>
    </w:div>
    <w:div w:id="214140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F09004E03781D479A24ABF09D70EB2C" ma:contentTypeVersion="5" ma:contentTypeDescription="Create a new document." ma:contentTypeScope="" ma:versionID="a627d294684aeeb7eea7147325466c8c">
  <xsd:schema xmlns:xsd="http://www.w3.org/2001/XMLSchema" xmlns:xs="http://www.w3.org/2001/XMLSchema" xmlns:p="http://schemas.microsoft.com/office/2006/metadata/properties" xmlns:ns3="b83af76c-7910-4953-9b1c-6b5133ba82e7" targetNamespace="http://schemas.microsoft.com/office/2006/metadata/properties" ma:root="true" ma:fieldsID="d2b7348b219ee673d091eef4d41a7ddf" ns3:_="">
    <xsd:import namespace="b83af76c-7910-4953-9b1c-6b5133ba82e7"/>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af76c-7910-4953-9b1c-6b5133ba82e7"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B537C3-F971-4948-8689-3F3A3161F72E}">
  <ds:schemaRefs>
    <ds:schemaRef ds:uri="http://schemas.microsoft.com/sharepoint/v3/contenttype/forms"/>
  </ds:schemaRefs>
</ds:datastoreItem>
</file>

<file path=customXml/itemProps2.xml><?xml version="1.0" encoding="utf-8"?>
<ds:datastoreItem xmlns:ds="http://schemas.openxmlformats.org/officeDocument/2006/customXml" ds:itemID="{850690F3-E4B6-4451-8D00-AC05FD1E09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321B9D-0AD0-497C-819A-6D3661EB6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af76c-7910-4953-9b1c-6b5133ba82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613</Words>
  <Characters>3498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NECKLACE, JONAH</dc:creator>
  <cp:keywords/>
  <dc:description/>
  <cp:lastModifiedBy>NECKLACE, JONAH</cp:lastModifiedBy>
  <cp:revision>2</cp:revision>
  <dcterms:created xsi:type="dcterms:W3CDTF">2025-03-03T21:08:00Z</dcterms:created>
  <dcterms:modified xsi:type="dcterms:W3CDTF">2025-03-03T21:08:00Z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0x0101003F09004E03781D479A24ABF09D70EB2C</vt:lpwstr>
  </property>
</Properties>
</file>